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F9" w:rsidRPr="001262F2" w:rsidRDefault="00753FD5" w:rsidP="00FE1A6E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1262F2">
        <w:rPr>
          <w:rFonts w:ascii="Times New Roman" w:hAnsi="Times New Roman" w:cs="Times New Roman"/>
          <w:b/>
          <w:sz w:val="30"/>
          <w:szCs w:val="30"/>
        </w:rPr>
        <w:t>Содержание</w:t>
      </w:r>
    </w:p>
    <w:p w:rsidR="00753FD5" w:rsidRPr="00281E07" w:rsidRDefault="00753FD5" w:rsidP="00FE1A6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53FD5" w:rsidRPr="00AA5D77" w:rsidRDefault="00753FD5" w:rsidP="00FE1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D77">
        <w:rPr>
          <w:rFonts w:ascii="Times New Roman" w:hAnsi="Times New Roman" w:cs="Times New Roman"/>
          <w:sz w:val="28"/>
          <w:szCs w:val="28"/>
        </w:rPr>
        <w:t>Пояснительная записка</w:t>
      </w:r>
      <w:bookmarkStart w:id="0" w:name="_GoBack"/>
      <w:bookmarkEnd w:id="0"/>
    </w:p>
    <w:p w:rsidR="00FE1A6E" w:rsidRPr="00AA5D77" w:rsidRDefault="00FE1A6E" w:rsidP="00FE1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3FD5" w:rsidRPr="00AA5D77" w:rsidRDefault="00753FD5" w:rsidP="00FE1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D77">
        <w:rPr>
          <w:rFonts w:ascii="Times New Roman" w:hAnsi="Times New Roman" w:cs="Times New Roman"/>
          <w:sz w:val="28"/>
          <w:szCs w:val="28"/>
        </w:rPr>
        <w:t>1 Теоретический раздел УМК</w:t>
      </w:r>
    </w:p>
    <w:p w:rsidR="00753FD5" w:rsidRPr="00AA5D77" w:rsidRDefault="00AB44F2" w:rsidP="00AB44F2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D77">
        <w:rPr>
          <w:rFonts w:ascii="Times New Roman" w:hAnsi="Times New Roman" w:cs="Times New Roman"/>
          <w:sz w:val="28"/>
          <w:szCs w:val="28"/>
        </w:rPr>
        <w:t xml:space="preserve">Архаический период </w:t>
      </w:r>
      <w:proofErr w:type="gramStart"/>
      <w:r w:rsidRPr="00AA5D77">
        <w:rPr>
          <w:rFonts w:ascii="Times New Roman" w:hAnsi="Times New Roman" w:cs="Times New Roman"/>
          <w:sz w:val="28"/>
          <w:szCs w:val="28"/>
        </w:rPr>
        <w:t>греческой</w:t>
      </w:r>
      <w:proofErr w:type="gramEnd"/>
      <w:r w:rsidRPr="00AA5D77">
        <w:rPr>
          <w:rFonts w:ascii="Times New Roman" w:hAnsi="Times New Roman" w:cs="Times New Roman"/>
          <w:sz w:val="28"/>
          <w:szCs w:val="28"/>
        </w:rPr>
        <w:t xml:space="preserve"> литературы</w:t>
      </w:r>
    </w:p>
    <w:p w:rsidR="00AB44F2" w:rsidRPr="00AA5D77" w:rsidRDefault="00AB44F2" w:rsidP="00AB44F2">
      <w:pPr>
        <w:pStyle w:val="a3"/>
        <w:numPr>
          <w:ilvl w:val="0"/>
          <w:numId w:val="11"/>
        </w:numPr>
        <w:spacing w:line="240" w:lineRule="auto"/>
        <w:rPr>
          <w:szCs w:val="28"/>
        </w:rPr>
      </w:pPr>
      <w:r w:rsidRPr="00AA5D77">
        <w:rPr>
          <w:szCs w:val="28"/>
        </w:rPr>
        <w:t>Гомеровский эпос: «Илиада» и «Одиссея»</w:t>
      </w:r>
    </w:p>
    <w:p w:rsidR="00AB44F2" w:rsidRPr="00AA5D77" w:rsidRDefault="00AB44F2" w:rsidP="00AB44F2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D77">
        <w:rPr>
          <w:rFonts w:ascii="Times New Roman" w:hAnsi="Times New Roman" w:cs="Times New Roman"/>
          <w:sz w:val="28"/>
          <w:szCs w:val="28"/>
        </w:rPr>
        <w:t>Классический аттический период: драматургия Эсхила, Софокла и Еврипида</w:t>
      </w:r>
    </w:p>
    <w:p w:rsidR="00AB44F2" w:rsidRPr="00AA5D77" w:rsidRDefault="00AB44F2" w:rsidP="00AB44F2">
      <w:pPr>
        <w:pStyle w:val="a3"/>
        <w:numPr>
          <w:ilvl w:val="0"/>
          <w:numId w:val="11"/>
        </w:numPr>
        <w:spacing w:line="240" w:lineRule="auto"/>
        <w:rPr>
          <w:szCs w:val="28"/>
        </w:rPr>
      </w:pPr>
      <w:r w:rsidRPr="00AA5D77">
        <w:rPr>
          <w:szCs w:val="28"/>
        </w:rPr>
        <w:t xml:space="preserve">«Энеида» Вергилия – классическое произведение </w:t>
      </w:r>
      <w:proofErr w:type="gramStart"/>
      <w:r w:rsidRPr="00AA5D77">
        <w:rPr>
          <w:szCs w:val="28"/>
        </w:rPr>
        <w:t>римской</w:t>
      </w:r>
      <w:proofErr w:type="gramEnd"/>
      <w:r w:rsidRPr="00AA5D77">
        <w:rPr>
          <w:szCs w:val="28"/>
        </w:rPr>
        <w:t xml:space="preserve"> литературы</w:t>
      </w:r>
    </w:p>
    <w:p w:rsidR="00AB44F2" w:rsidRPr="00AA5D77" w:rsidRDefault="00AB44F2" w:rsidP="00AB44F2">
      <w:pPr>
        <w:pStyle w:val="a3"/>
        <w:numPr>
          <w:ilvl w:val="0"/>
          <w:numId w:val="11"/>
        </w:numPr>
        <w:spacing w:line="240" w:lineRule="auto"/>
        <w:rPr>
          <w:szCs w:val="28"/>
        </w:rPr>
      </w:pPr>
      <w:r w:rsidRPr="00AA5D77">
        <w:rPr>
          <w:szCs w:val="28"/>
        </w:rPr>
        <w:t>Героический эпос зрелого Средневековья: «Песнь о Роланде»</w:t>
      </w:r>
    </w:p>
    <w:p w:rsidR="00AB44F2" w:rsidRPr="00AA5D77" w:rsidRDefault="00AB44F2" w:rsidP="00AB44F2">
      <w:pPr>
        <w:pStyle w:val="a3"/>
        <w:numPr>
          <w:ilvl w:val="0"/>
          <w:numId w:val="11"/>
        </w:numPr>
        <w:spacing w:line="240" w:lineRule="auto"/>
        <w:rPr>
          <w:szCs w:val="28"/>
        </w:rPr>
      </w:pPr>
      <w:r w:rsidRPr="00AA5D77">
        <w:rPr>
          <w:szCs w:val="28"/>
        </w:rPr>
        <w:t>Итальянское Возрождение</w:t>
      </w:r>
    </w:p>
    <w:p w:rsidR="00AB44F2" w:rsidRPr="00AA5D77" w:rsidRDefault="00AB44F2" w:rsidP="00AB44F2">
      <w:pPr>
        <w:pStyle w:val="a3"/>
        <w:numPr>
          <w:ilvl w:val="0"/>
          <w:numId w:val="11"/>
        </w:numPr>
        <w:spacing w:line="240" w:lineRule="auto"/>
        <w:rPr>
          <w:szCs w:val="28"/>
        </w:rPr>
      </w:pPr>
      <w:r w:rsidRPr="00AA5D77">
        <w:rPr>
          <w:szCs w:val="28"/>
        </w:rPr>
        <w:t>Французская литература эпохи Возрождения</w:t>
      </w:r>
    </w:p>
    <w:p w:rsidR="00AB44F2" w:rsidRPr="00AA5D77" w:rsidRDefault="00AB44F2" w:rsidP="00AB44F2">
      <w:pPr>
        <w:pStyle w:val="1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5D77">
        <w:rPr>
          <w:rFonts w:ascii="Times New Roman" w:hAnsi="Times New Roman"/>
          <w:sz w:val="28"/>
          <w:szCs w:val="28"/>
        </w:rPr>
        <w:t>Возрождение в Германии и Нидерландах</w:t>
      </w:r>
    </w:p>
    <w:p w:rsidR="00782649" w:rsidRPr="00AA5D77" w:rsidRDefault="00AB44F2" w:rsidP="00AB44F2">
      <w:pPr>
        <w:pStyle w:val="1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5D77">
        <w:rPr>
          <w:rFonts w:ascii="Times New Roman" w:hAnsi="Times New Roman"/>
          <w:sz w:val="28"/>
          <w:szCs w:val="28"/>
        </w:rPr>
        <w:t>Особенности литературы Возрождения в Испании и Португалии</w:t>
      </w:r>
    </w:p>
    <w:p w:rsidR="00AB44F2" w:rsidRPr="00AA5D77" w:rsidRDefault="00AB44F2" w:rsidP="00AB44F2">
      <w:pPr>
        <w:pStyle w:val="a3"/>
        <w:numPr>
          <w:ilvl w:val="0"/>
          <w:numId w:val="11"/>
        </w:numPr>
        <w:spacing w:line="240" w:lineRule="auto"/>
        <w:rPr>
          <w:szCs w:val="28"/>
        </w:rPr>
      </w:pPr>
      <w:r w:rsidRPr="00AA5D77">
        <w:rPr>
          <w:szCs w:val="28"/>
        </w:rPr>
        <w:t>Литература английского Возрождения</w:t>
      </w:r>
    </w:p>
    <w:p w:rsidR="00AB44F2" w:rsidRPr="00AA5D77" w:rsidRDefault="00AB44F2" w:rsidP="00FE1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3FD5" w:rsidRPr="00AA5D77" w:rsidRDefault="00753FD5" w:rsidP="00FE1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D77">
        <w:rPr>
          <w:rFonts w:ascii="Times New Roman" w:hAnsi="Times New Roman" w:cs="Times New Roman"/>
          <w:sz w:val="28"/>
          <w:szCs w:val="28"/>
        </w:rPr>
        <w:t>2 Практический раздел УМК</w:t>
      </w:r>
    </w:p>
    <w:p w:rsidR="00FE1A6E" w:rsidRPr="00AA5D77" w:rsidRDefault="00FE1A6E" w:rsidP="00FE1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3FD5" w:rsidRPr="00AA5D77" w:rsidRDefault="00753FD5" w:rsidP="00FE1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D77">
        <w:rPr>
          <w:rFonts w:ascii="Times New Roman" w:hAnsi="Times New Roman" w:cs="Times New Roman"/>
          <w:sz w:val="28"/>
          <w:szCs w:val="28"/>
        </w:rPr>
        <w:t>3 Раздел контроля знаний УМК</w:t>
      </w:r>
    </w:p>
    <w:p w:rsidR="00861A03" w:rsidRPr="00AA5D77" w:rsidRDefault="00122096" w:rsidP="00FE1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D77">
        <w:rPr>
          <w:rFonts w:ascii="Times New Roman" w:hAnsi="Times New Roman" w:cs="Times New Roman"/>
          <w:sz w:val="28"/>
          <w:szCs w:val="28"/>
        </w:rPr>
        <w:tab/>
        <w:t xml:space="preserve">3.1 </w:t>
      </w:r>
      <w:r w:rsidR="00CC7C03" w:rsidRPr="00AA5D77">
        <w:rPr>
          <w:rFonts w:ascii="Times New Roman" w:hAnsi="Times New Roman" w:cs="Times New Roman"/>
          <w:sz w:val="28"/>
          <w:szCs w:val="28"/>
        </w:rPr>
        <w:t>Гомеровский эпос</w:t>
      </w:r>
    </w:p>
    <w:p w:rsidR="00122096" w:rsidRPr="00AA5D77" w:rsidRDefault="00122096" w:rsidP="00FE1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D77">
        <w:rPr>
          <w:rFonts w:ascii="Times New Roman" w:hAnsi="Times New Roman" w:cs="Times New Roman"/>
          <w:sz w:val="28"/>
          <w:szCs w:val="28"/>
        </w:rPr>
        <w:tab/>
        <w:t xml:space="preserve">3.2 </w:t>
      </w:r>
      <w:r w:rsidR="00CC7C03" w:rsidRPr="00AA5D77">
        <w:rPr>
          <w:rFonts w:ascii="Times New Roman" w:hAnsi="Times New Roman" w:cs="Times New Roman"/>
          <w:sz w:val="28"/>
          <w:szCs w:val="28"/>
        </w:rPr>
        <w:t>Эпос Вергилия</w:t>
      </w:r>
    </w:p>
    <w:p w:rsidR="00705231" w:rsidRPr="00AA5D77" w:rsidRDefault="00705231" w:rsidP="00FE1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D77">
        <w:rPr>
          <w:rFonts w:ascii="Times New Roman" w:hAnsi="Times New Roman" w:cs="Times New Roman"/>
          <w:sz w:val="28"/>
          <w:szCs w:val="28"/>
        </w:rPr>
        <w:tab/>
        <w:t xml:space="preserve">3.3 </w:t>
      </w:r>
      <w:r w:rsidR="00254A48" w:rsidRPr="00AA5D77">
        <w:rPr>
          <w:rFonts w:ascii="Times New Roman" w:hAnsi="Times New Roman" w:cs="Times New Roman"/>
          <w:sz w:val="28"/>
          <w:szCs w:val="28"/>
        </w:rPr>
        <w:t>С</w:t>
      </w:r>
      <w:r w:rsidR="001A0699" w:rsidRPr="00AA5D77">
        <w:rPr>
          <w:rFonts w:ascii="Times New Roman" w:hAnsi="Times New Roman" w:cs="Times New Roman"/>
          <w:sz w:val="28"/>
          <w:szCs w:val="28"/>
        </w:rPr>
        <w:t>редние века и Возрождение</w:t>
      </w:r>
    </w:p>
    <w:p w:rsidR="00FF3D76" w:rsidRPr="00AA5D77" w:rsidRDefault="00254A48" w:rsidP="001A06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D77">
        <w:rPr>
          <w:rFonts w:ascii="Times New Roman" w:hAnsi="Times New Roman" w:cs="Times New Roman"/>
          <w:sz w:val="28"/>
          <w:szCs w:val="28"/>
        </w:rPr>
        <w:tab/>
        <w:t xml:space="preserve">3.4 </w:t>
      </w:r>
      <w:r w:rsidR="001A0699" w:rsidRPr="00AA5D77">
        <w:rPr>
          <w:rFonts w:ascii="Times New Roman" w:hAnsi="Times New Roman" w:cs="Times New Roman"/>
          <w:sz w:val="28"/>
          <w:szCs w:val="28"/>
        </w:rPr>
        <w:t>Итоговый тест</w:t>
      </w:r>
    </w:p>
    <w:p w:rsidR="00655599" w:rsidRPr="00AA5D77" w:rsidRDefault="00655599" w:rsidP="00FE1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0699" w:rsidRPr="00AA5D77" w:rsidRDefault="00655599" w:rsidP="00FE1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D77">
        <w:rPr>
          <w:rFonts w:ascii="Times New Roman" w:hAnsi="Times New Roman" w:cs="Times New Roman"/>
          <w:sz w:val="28"/>
          <w:szCs w:val="28"/>
        </w:rPr>
        <w:t xml:space="preserve">4 </w:t>
      </w:r>
      <w:r w:rsidR="001A0699" w:rsidRPr="00AA5D77">
        <w:rPr>
          <w:rFonts w:ascii="Times New Roman" w:hAnsi="Times New Roman" w:cs="Times New Roman"/>
          <w:sz w:val="28"/>
          <w:szCs w:val="28"/>
        </w:rPr>
        <w:t>Вспомогательный раздел</w:t>
      </w:r>
    </w:p>
    <w:p w:rsidR="001A0699" w:rsidRPr="00AA5D77" w:rsidRDefault="001A0699" w:rsidP="00FE1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5599" w:rsidRPr="00AA5D77" w:rsidRDefault="003479DD" w:rsidP="00FE1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D77">
        <w:rPr>
          <w:rFonts w:ascii="Times New Roman" w:hAnsi="Times New Roman" w:cs="Times New Roman"/>
          <w:sz w:val="28"/>
          <w:szCs w:val="28"/>
        </w:rPr>
        <w:t>5</w:t>
      </w:r>
      <w:r w:rsidR="001A0699" w:rsidRPr="00AA5D77">
        <w:rPr>
          <w:rFonts w:ascii="Times New Roman" w:hAnsi="Times New Roman" w:cs="Times New Roman"/>
          <w:sz w:val="28"/>
          <w:szCs w:val="28"/>
        </w:rPr>
        <w:t xml:space="preserve"> </w:t>
      </w:r>
      <w:r w:rsidR="00655599" w:rsidRPr="00AA5D77">
        <w:rPr>
          <w:rFonts w:ascii="Times New Roman" w:hAnsi="Times New Roman" w:cs="Times New Roman"/>
          <w:sz w:val="28"/>
          <w:szCs w:val="28"/>
        </w:rPr>
        <w:t>Учебная программа</w:t>
      </w:r>
      <w:r w:rsidR="00680CD7" w:rsidRPr="00AA5D77">
        <w:rPr>
          <w:rFonts w:ascii="Times New Roman" w:hAnsi="Times New Roman" w:cs="Times New Roman"/>
          <w:sz w:val="28"/>
          <w:szCs w:val="28"/>
        </w:rPr>
        <w:t xml:space="preserve"> для </w:t>
      </w:r>
      <w:r w:rsidR="002136CD" w:rsidRPr="00AA5D77">
        <w:rPr>
          <w:rFonts w:ascii="Times New Roman" w:hAnsi="Times New Roman" w:cs="Times New Roman"/>
          <w:sz w:val="28"/>
          <w:szCs w:val="28"/>
        </w:rPr>
        <w:t>специальности «Русская филология»</w:t>
      </w:r>
    </w:p>
    <w:sectPr w:rsidR="00655599" w:rsidRPr="00AA5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76978"/>
    <w:multiLevelType w:val="multilevel"/>
    <w:tmpl w:val="9CF28F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A57293D"/>
    <w:multiLevelType w:val="multilevel"/>
    <w:tmpl w:val="9D02CF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E35F1F"/>
    <w:multiLevelType w:val="multilevel"/>
    <w:tmpl w:val="9CF28F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2F67754"/>
    <w:multiLevelType w:val="multilevel"/>
    <w:tmpl w:val="9CF28F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7B63E64"/>
    <w:multiLevelType w:val="hybridMultilevel"/>
    <w:tmpl w:val="901C00D8"/>
    <w:lvl w:ilvl="0" w:tplc="CD9A40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97D99"/>
    <w:multiLevelType w:val="multilevel"/>
    <w:tmpl w:val="9AE275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11315E8"/>
    <w:multiLevelType w:val="multilevel"/>
    <w:tmpl w:val="9CF28F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9537D57"/>
    <w:multiLevelType w:val="multilevel"/>
    <w:tmpl w:val="9CF28F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C725461"/>
    <w:multiLevelType w:val="multilevel"/>
    <w:tmpl w:val="9CF28F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4B82BAE"/>
    <w:multiLevelType w:val="multilevel"/>
    <w:tmpl w:val="9CF28F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4C92682"/>
    <w:multiLevelType w:val="singleLevel"/>
    <w:tmpl w:val="701443B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23B"/>
    <w:rsid w:val="00122096"/>
    <w:rsid w:val="001262F2"/>
    <w:rsid w:val="001406AA"/>
    <w:rsid w:val="001A0699"/>
    <w:rsid w:val="002136CD"/>
    <w:rsid w:val="00251C11"/>
    <w:rsid w:val="00254A48"/>
    <w:rsid w:val="00281E07"/>
    <w:rsid w:val="003479DD"/>
    <w:rsid w:val="003755F5"/>
    <w:rsid w:val="003876F2"/>
    <w:rsid w:val="003B35D8"/>
    <w:rsid w:val="00504CE2"/>
    <w:rsid w:val="00563F45"/>
    <w:rsid w:val="005B0E8A"/>
    <w:rsid w:val="00655599"/>
    <w:rsid w:val="00680CD7"/>
    <w:rsid w:val="006E6AC0"/>
    <w:rsid w:val="00705231"/>
    <w:rsid w:val="00753FD5"/>
    <w:rsid w:val="00770D9C"/>
    <w:rsid w:val="00770FF9"/>
    <w:rsid w:val="00782649"/>
    <w:rsid w:val="00806CA1"/>
    <w:rsid w:val="00861A03"/>
    <w:rsid w:val="0086623B"/>
    <w:rsid w:val="008B76E1"/>
    <w:rsid w:val="00A2491A"/>
    <w:rsid w:val="00A25EE3"/>
    <w:rsid w:val="00AA5D77"/>
    <w:rsid w:val="00AB44F2"/>
    <w:rsid w:val="00BD5392"/>
    <w:rsid w:val="00C56604"/>
    <w:rsid w:val="00C84100"/>
    <w:rsid w:val="00CC7C03"/>
    <w:rsid w:val="00E4203B"/>
    <w:rsid w:val="00F54A0D"/>
    <w:rsid w:val="00F6614E"/>
    <w:rsid w:val="00FE1A6E"/>
    <w:rsid w:val="00FF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44F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AB44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AB44F2"/>
    <w:pPr>
      <w:widowControl w:val="0"/>
      <w:spacing w:after="0" w:line="26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2">
    <w:name w:val="Body Text Indent 2"/>
    <w:basedOn w:val="a"/>
    <w:link w:val="20"/>
    <w:rsid w:val="00AB44F2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B44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rsid w:val="00AB44F2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AB44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rsid w:val="00AB44F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AB44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B44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44F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AB44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AB44F2"/>
    <w:pPr>
      <w:widowControl w:val="0"/>
      <w:spacing w:after="0" w:line="26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2">
    <w:name w:val="Body Text Indent 2"/>
    <w:basedOn w:val="a"/>
    <w:link w:val="20"/>
    <w:rsid w:val="00AB44F2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B44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rsid w:val="00AB44F2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AB44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rsid w:val="00AB44F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AB44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B44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Тигряня</dc:creator>
  <cp:keywords/>
  <dc:description/>
  <cp:lastModifiedBy>Aleksandra Matveentseva</cp:lastModifiedBy>
  <cp:revision>39</cp:revision>
  <dcterms:created xsi:type="dcterms:W3CDTF">2015-12-22T21:04:00Z</dcterms:created>
  <dcterms:modified xsi:type="dcterms:W3CDTF">2018-01-22T09:39:00Z</dcterms:modified>
</cp:coreProperties>
</file>